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EB" w:rsidRDefault="00AF4A7B" w:rsidP="00A8187A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中医学院党政</w:t>
      </w:r>
      <w:r w:rsidR="00FF29EB" w:rsidRPr="00AF4A7B">
        <w:rPr>
          <w:rFonts w:ascii="方正小标宋_GBK" w:eastAsia="方正小标宋_GBK" w:hint="eastAsia"/>
          <w:sz w:val="44"/>
          <w:szCs w:val="44"/>
        </w:rPr>
        <w:t>领导干部听</w:t>
      </w:r>
      <w:r w:rsidR="00E123DD">
        <w:rPr>
          <w:rFonts w:ascii="方正小标宋_GBK" w:eastAsia="方正小标宋_GBK" w:hint="eastAsia"/>
          <w:sz w:val="44"/>
          <w:szCs w:val="44"/>
        </w:rPr>
        <w:t>（</w:t>
      </w:r>
      <w:r w:rsidR="00E049B4">
        <w:rPr>
          <w:rFonts w:ascii="方正小标宋_GBK" w:eastAsia="方正小标宋_GBK" w:hint="eastAsia"/>
          <w:sz w:val="44"/>
          <w:szCs w:val="44"/>
        </w:rPr>
        <w:t>巡</w:t>
      </w:r>
      <w:r w:rsidR="00E123DD">
        <w:rPr>
          <w:rFonts w:ascii="方正小标宋_GBK" w:eastAsia="方正小标宋_GBK" w:hint="eastAsia"/>
          <w:sz w:val="44"/>
          <w:szCs w:val="44"/>
        </w:rPr>
        <w:t>）</w:t>
      </w:r>
      <w:r w:rsidR="00E049B4">
        <w:rPr>
          <w:rFonts w:ascii="方正小标宋_GBK" w:eastAsia="方正小标宋_GBK" w:hint="eastAsia"/>
          <w:sz w:val="44"/>
          <w:szCs w:val="44"/>
        </w:rPr>
        <w:t>课</w:t>
      </w:r>
      <w:r>
        <w:rPr>
          <w:rFonts w:ascii="方正小标宋_GBK" w:eastAsia="方正小标宋_GBK" w:hint="eastAsia"/>
          <w:sz w:val="44"/>
          <w:szCs w:val="44"/>
        </w:rPr>
        <w:t>制度</w:t>
      </w:r>
    </w:p>
    <w:p w:rsidR="00A8187A" w:rsidRPr="00A8187A" w:rsidRDefault="00A8187A" w:rsidP="00A8187A">
      <w:pPr>
        <w:pStyle w:val="a0"/>
        <w:ind w:firstLine="632"/>
      </w:pPr>
    </w:p>
    <w:p w:rsidR="00FF29EB" w:rsidRPr="00E71BAE" w:rsidRDefault="00FF29EB" w:rsidP="00725ED4">
      <w:pPr>
        <w:ind w:firstLine="632"/>
        <w:rPr>
          <w:rFonts w:ascii="方正仿宋_GBK" w:eastAsia="方正仿宋_GBK"/>
          <w:szCs w:val="32"/>
        </w:rPr>
      </w:pPr>
      <w:r w:rsidRPr="00725ED4">
        <w:rPr>
          <w:rFonts w:ascii="方正楷体_GBK" w:eastAsia="方正楷体_GBK" w:hint="eastAsia"/>
          <w:bCs/>
        </w:rPr>
        <w:t>第一条</w:t>
      </w:r>
      <w:r w:rsidRPr="00FF29EB">
        <w:rPr>
          <w:rFonts w:ascii="方正仿宋_GBK" w:eastAsia="方正仿宋_GBK" w:hint="eastAsia"/>
        </w:rPr>
        <w:t>  </w:t>
      </w:r>
      <w:r w:rsidRPr="00FF29EB">
        <w:rPr>
          <w:rFonts w:ascii="方正仿宋_GBK" w:eastAsia="方正仿宋_GBK" w:hint="eastAsia"/>
        </w:rPr>
        <w:t>为进一步完善学校教学质量监控与保障制度建设，推进</w:t>
      </w:r>
      <w:r w:rsidR="006F0ECD">
        <w:rPr>
          <w:rFonts w:ascii="方正仿宋_GBK" w:eastAsia="方正仿宋_GBK" w:hint="eastAsia"/>
        </w:rPr>
        <w:t>党、政</w:t>
      </w:r>
      <w:r w:rsidRPr="00FF29EB">
        <w:rPr>
          <w:rFonts w:ascii="方正仿宋_GBK" w:eastAsia="方正仿宋_GBK" w:hint="eastAsia"/>
        </w:rPr>
        <w:t>领导干部深入教学一线，</w:t>
      </w:r>
      <w:proofErr w:type="gramStart"/>
      <w:r w:rsidRPr="00FF29EB">
        <w:rPr>
          <w:rFonts w:ascii="方正仿宋_GBK" w:eastAsia="方正仿宋_GBK" w:hint="eastAsia"/>
        </w:rPr>
        <w:t>践行</w:t>
      </w:r>
      <w:proofErr w:type="gramEnd"/>
      <w:r w:rsidRPr="00FF29EB">
        <w:rPr>
          <w:rFonts w:ascii="方正仿宋_GBK" w:eastAsia="方正仿宋_GBK" w:hint="eastAsia"/>
        </w:rPr>
        <w:t>“一线规则”，密切联系师生，通过听课</w:t>
      </w:r>
      <w:r w:rsidR="00E71BAE">
        <w:rPr>
          <w:rFonts w:ascii="方正仿宋_GBK" w:eastAsia="方正仿宋_GBK" w:hint="eastAsia"/>
        </w:rPr>
        <w:t>、</w:t>
      </w:r>
      <w:r w:rsidRPr="00FF29EB">
        <w:rPr>
          <w:rFonts w:ascii="方正仿宋_GBK" w:eastAsia="方正仿宋_GBK" w:hint="eastAsia"/>
        </w:rPr>
        <w:t>评课</w:t>
      </w:r>
      <w:r w:rsidR="00E71BAE">
        <w:rPr>
          <w:rFonts w:ascii="方正仿宋_GBK" w:eastAsia="方正仿宋_GBK" w:hint="eastAsia"/>
        </w:rPr>
        <w:t>、巡课</w:t>
      </w:r>
      <w:r w:rsidRPr="00FF29EB">
        <w:rPr>
          <w:rFonts w:ascii="方正仿宋_GBK" w:eastAsia="方正仿宋_GBK" w:hint="eastAsia"/>
        </w:rPr>
        <w:t>，及时掌握教师教学和学生学习情况，研究解决教学中存在的问题，着力构建“三全育人”新格局，促进</w:t>
      </w:r>
      <w:r w:rsidR="006F0ECD">
        <w:rPr>
          <w:rFonts w:ascii="方正仿宋_GBK" w:eastAsia="方正仿宋_GBK" w:hint="eastAsia"/>
        </w:rPr>
        <w:t>中医学</w:t>
      </w:r>
      <w:r w:rsidR="006F0ECD" w:rsidRPr="00E71BAE">
        <w:rPr>
          <w:rFonts w:ascii="方正仿宋_GBK" w:eastAsia="方正仿宋_GBK" w:hint="eastAsia"/>
          <w:szCs w:val="32"/>
        </w:rPr>
        <w:t>院</w:t>
      </w:r>
      <w:r w:rsidRPr="00E71BAE">
        <w:rPr>
          <w:rFonts w:ascii="方正仿宋_GBK" w:eastAsia="方正仿宋_GBK" w:hint="eastAsia"/>
          <w:szCs w:val="32"/>
        </w:rPr>
        <w:t>教育教学质量提升，特制定本规定。</w:t>
      </w:r>
    </w:p>
    <w:p w:rsidR="00E71BAE" w:rsidRPr="00E71BAE" w:rsidRDefault="00E71BAE" w:rsidP="00E123DD">
      <w:pPr>
        <w:ind w:firstLine="632"/>
        <w:jc w:val="left"/>
        <w:rPr>
          <w:rFonts w:ascii="方正仿宋_GBK" w:eastAsia="方正仿宋_GBK" w:hAnsi="微软雅黑" w:cs="宋体"/>
          <w:color w:val="3B3B3B"/>
          <w:kern w:val="0"/>
          <w:szCs w:val="32"/>
        </w:rPr>
      </w:pPr>
      <w:r w:rsidRPr="00E71BAE">
        <w:rPr>
          <w:rFonts w:ascii="方正楷体_GBK" w:eastAsia="方正楷体_GBK" w:hAnsi="宋体" w:cs="宋体" w:hint="eastAsia"/>
          <w:color w:val="000000"/>
          <w:kern w:val="0"/>
          <w:szCs w:val="32"/>
        </w:rPr>
        <w:t>第二条</w:t>
      </w:r>
      <w:r w:rsidRPr="00E71BAE">
        <w:rPr>
          <w:rFonts w:ascii="方正仿宋_GBK" w:eastAsia="方正仿宋_GBK" w:hAnsi="微软雅黑" w:cs="宋体" w:hint="eastAsia"/>
          <w:color w:val="3B3B3B"/>
          <w:kern w:val="0"/>
          <w:szCs w:val="32"/>
        </w:rPr>
        <w:t> 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本制度所指的听课领导包括：学院党政领导（包括学院院长、副院长、书记、副书记），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教研室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主任、副主任。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br/>
        <w:t xml:space="preserve"> </w:t>
      </w:r>
      <w:r w:rsidR="00E123DD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   </w:t>
      </w:r>
      <w:r w:rsidRPr="00E71BAE">
        <w:rPr>
          <w:rFonts w:ascii="方正楷体_GBK" w:eastAsia="方正楷体_GBK" w:hAnsi="宋体" w:cs="宋体" w:hint="eastAsia"/>
          <w:color w:val="000000"/>
          <w:kern w:val="0"/>
          <w:szCs w:val="32"/>
        </w:rPr>
        <w:t>第三条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学院党政领导和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教研室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主任、副主任每人每学期听课不少于</w:t>
      </w:r>
      <w:r w:rsidRPr="00E71BAE">
        <w:rPr>
          <w:rFonts w:ascii="Times New Roman" w:eastAsia="方正仿宋_GBK" w:hAnsi="Times New Roman" w:cs="Times New Roman"/>
          <w:color w:val="000000"/>
          <w:kern w:val="0"/>
          <w:szCs w:val="32"/>
        </w:rPr>
        <w:t>6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学时（主管教学的副院长、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教研室主任、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副主任、每人每学期听课不少于</w:t>
      </w:r>
      <w:r w:rsidRPr="00E71BAE">
        <w:rPr>
          <w:rFonts w:ascii="Times New Roman" w:eastAsia="方正仿宋_GBK" w:hAnsi="Times New Roman" w:cs="Times New Roman"/>
          <w:color w:val="000000"/>
          <w:kern w:val="0"/>
          <w:szCs w:val="32"/>
        </w:rPr>
        <w:t>8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学时）。</w:t>
      </w:r>
    </w:p>
    <w:p w:rsidR="00E71BAE" w:rsidRPr="00E71BAE" w:rsidRDefault="00E71BAE" w:rsidP="00E123DD">
      <w:pPr>
        <w:ind w:firstLine="632"/>
        <w:jc w:val="left"/>
        <w:rPr>
          <w:rFonts w:ascii="方正仿宋_GBK" w:eastAsia="方正仿宋_GBK" w:hAnsi="微软雅黑" w:cs="宋体"/>
          <w:color w:val="3B3B3B"/>
          <w:kern w:val="0"/>
          <w:szCs w:val="32"/>
        </w:rPr>
      </w:pPr>
      <w:r w:rsidRPr="00E71BAE">
        <w:rPr>
          <w:rFonts w:ascii="方正楷体_GBK" w:eastAsia="方正楷体_GBK" w:hAnsi="宋体" w:cs="宋体" w:hint="eastAsia"/>
          <w:color w:val="000000"/>
          <w:kern w:val="0"/>
          <w:szCs w:val="32"/>
        </w:rPr>
        <w:t>第四条</w:t>
      </w:r>
      <w:r w:rsidRPr="00E71BAE">
        <w:rPr>
          <w:rFonts w:ascii="方正仿宋_GBK" w:eastAsia="方正仿宋_GBK" w:hAnsi="微软雅黑" w:cs="宋体" w:hint="eastAsia"/>
          <w:color w:val="3B3B3B"/>
          <w:kern w:val="0"/>
          <w:szCs w:val="32"/>
        </w:rPr>
        <w:t> 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学院党政领导（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教研室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主任、副主任）听课范围为本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学院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所开设的课程及其他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学院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承担的本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学院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学生的课程，旨在了解本院（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教研室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）教学实际状况，发现并逐步解决教学过程中存在的问题，指导教师更好地开展课堂教学。</w:t>
      </w:r>
    </w:p>
    <w:p w:rsidR="00E71BAE" w:rsidRPr="00E71BAE" w:rsidRDefault="00E71BAE" w:rsidP="00E123DD">
      <w:pPr>
        <w:ind w:firstLine="632"/>
        <w:jc w:val="left"/>
        <w:rPr>
          <w:rFonts w:ascii="方正仿宋_GBK" w:eastAsia="方正仿宋_GBK" w:hAnsi="微软雅黑" w:cs="宋体"/>
          <w:color w:val="3B3B3B"/>
          <w:kern w:val="0"/>
          <w:szCs w:val="32"/>
        </w:rPr>
      </w:pPr>
      <w:r w:rsidRPr="00E71BAE">
        <w:rPr>
          <w:rFonts w:ascii="方正楷体_GBK" w:eastAsia="方正楷体_GBK" w:hAnsi="宋体" w:cs="宋体" w:hint="eastAsia"/>
          <w:color w:val="000000"/>
          <w:kern w:val="0"/>
          <w:szCs w:val="32"/>
        </w:rPr>
        <w:t>第五条</w:t>
      </w:r>
      <w:r w:rsidRPr="00E71BAE">
        <w:rPr>
          <w:rFonts w:ascii="方正仿宋_GBK" w:eastAsia="方正仿宋_GBK" w:hAnsi="微软雅黑" w:cs="宋体" w:hint="eastAsia"/>
          <w:color w:val="3B3B3B"/>
          <w:kern w:val="0"/>
          <w:szCs w:val="32"/>
        </w:rPr>
        <w:t> 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以单独听课为主，听课的时间、地点以及所听课程由听课领导自行决定，一般不提前通知任课教师。</w:t>
      </w:r>
    </w:p>
    <w:p w:rsidR="00E71BAE" w:rsidRPr="00E71BAE" w:rsidRDefault="00E71BAE" w:rsidP="00E123DD">
      <w:pPr>
        <w:ind w:firstLine="632"/>
        <w:jc w:val="left"/>
        <w:rPr>
          <w:rFonts w:ascii="方正仿宋_GBK" w:eastAsia="方正仿宋_GBK" w:hAnsi="微软雅黑" w:cs="宋体"/>
          <w:color w:val="3B3B3B"/>
          <w:kern w:val="0"/>
          <w:szCs w:val="32"/>
        </w:rPr>
      </w:pPr>
      <w:r w:rsidRPr="00E71BAE">
        <w:rPr>
          <w:rFonts w:ascii="方正楷体_GBK" w:eastAsia="方正楷体_GBK" w:hAnsi="宋体" w:cs="宋体" w:hint="eastAsia"/>
          <w:color w:val="000000"/>
          <w:kern w:val="0"/>
          <w:szCs w:val="32"/>
        </w:rPr>
        <w:t>第六条</w:t>
      </w:r>
      <w:r w:rsidRPr="00E71BAE">
        <w:rPr>
          <w:rFonts w:ascii="方正仿宋_GBK" w:eastAsia="方正仿宋_GBK" w:hAnsi="微软雅黑" w:cs="宋体" w:hint="eastAsia"/>
          <w:color w:val="3B3B3B"/>
          <w:kern w:val="0"/>
          <w:szCs w:val="32"/>
        </w:rPr>
        <w:t> 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听课领导每次听课应不少于</w:t>
      </w:r>
      <w:r w:rsidRPr="00E71BAE">
        <w:rPr>
          <w:rFonts w:ascii="Times New Roman" w:eastAsia="方正仿宋_GBK" w:hAnsi="Times New Roman" w:cs="Times New Roman"/>
          <w:color w:val="000000"/>
          <w:kern w:val="0"/>
          <w:szCs w:val="32"/>
        </w:rPr>
        <w:t>1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节课，中途不得离开，听课后填写《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中医学院党政领导干部听</w:t>
      </w:r>
      <w:r w:rsidR="00E123DD">
        <w:rPr>
          <w:rFonts w:ascii="方正仿宋_GBK" w:eastAsia="方正仿宋_GBK" w:hAnsi="宋体" w:cs="宋体" w:hint="eastAsia"/>
          <w:color w:val="000000"/>
          <w:kern w:val="0"/>
          <w:szCs w:val="32"/>
        </w:rPr>
        <w:t>（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巡</w:t>
      </w:r>
      <w:r w:rsidR="00E123DD">
        <w:rPr>
          <w:rFonts w:ascii="方正仿宋_GBK" w:eastAsia="方正仿宋_GBK" w:hAnsi="宋体" w:cs="宋体" w:hint="eastAsia"/>
          <w:color w:val="000000"/>
          <w:kern w:val="0"/>
          <w:szCs w:val="32"/>
        </w:rPr>
        <w:t>）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课记录表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》（可在</w:t>
      </w:r>
      <w:proofErr w:type="gramStart"/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学院官网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网页</w:t>
      </w:r>
      <w:proofErr w:type="gramEnd"/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下载），并记录所有项目。在听课过程中，听课领导应了解教学环境与设施，征集学生对课程内容、教师讲课水平、教材及学校教学管理等各方面的意见。</w:t>
      </w:r>
    </w:p>
    <w:p w:rsidR="00B602A4" w:rsidRPr="00FF29EB" w:rsidRDefault="00E71BAE" w:rsidP="00B602A4">
      <w:pPr>
        <w:ind w:firstLine="632"/>
        <w:rPr>
          <w:rFonts w:ascii="方正仿宋_GBK" w:eastAsia="方正仿宋_GBK"/>
        </w:rPr>
      </w:pPr>
      <w:r w:rsidRPr="00E71BAE">
        <w:rPr>
          <w:rFonts w:ascii="方正楷体_GBK" w:eastAsia="方正楷体_GBK" w:hAnsi="宋体" w:cs="宋体" w:hint="eastAsia"/>
          <w:color w:val="000000"/>
          <w:kern w:val="0"/>
          <w:szCs w:val="32"/>
        </w:rPr>
        <w:lastRenderedPageBreak/>
        <w:t>第七条</w:t>
      </w:r>
      <w:r w:rsidRPr="00E71BAE">
        <w:rPr>
          <w:rFonts w:ascii="方正仿宋_GBK" w:eastAsia="方正仿宋_GBK" w:hAnsi="微软雅黑" w:cs="宋体" w:hint="eastAsia"/>
          <w:color w:val="3B3B3B"/>
          <w:kern w:val="0"/>
          <w:szCs w:val="32"/>
        </w:rPr>
        <w:t> 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听课记录表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交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由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党政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办管理并存档。</w:t>
      </w:r>
      <w:r w:rsidR="00E049B4">
        <w:rPr>
          <w:rFonts w:ascii="方正仿宋_GBK" w:eastAsia="方正仿宋_GBK" w:hAnsi="宋体" w:cs="宋体" w:hint="eastAsia"/>
          <w:color w:val="000000"/>
          <w:kern w:val="0"/>
          <w:szCs w:val="32"/>
        </w:rPr>
        <w:t>党政联席会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定期公布各级领导听课实际执行情况，听课中发现的重大问题及时</w:t>
      </w:r>
      <w:r w:rsidR="00194BED">
        <w:rPr>
          <w:rFonts w:ascii="方正仿宋_GBK" w:eastAsia="方正仿宋_GBK" w:hAnsi="宋体" w:cs="宋体" w:hint="eastAsia"/>
          <w:color w:val="000000"/>
          <w:kern w:val="0"/>
          <w:szCs w:val="32"/>
        </w:rPr>
        <w:t>与相关部门协调并提交党政联席会讨论，</w:t>
      </w:r>
      <w:r w:rsidRPr="00E71BAE">
        <w:rPr>
          <w:rFonts w:ascii="方正仿宋_GBK" w:eastAsia="方正仿宋_GBK" w:hAnsi="宋体" w:cs="宋体" w:hint="eastAsia"/>
          <w:color w:val="000000"/>
          <w:kern w:val="0"/>
          <w:szCs w:val="32"/>
        </w:rPr>
        <w:t>以便尽快解决。</w:t>
      </w:r>
      <w:r w:rsidR="00B602A4" w:rsidRPr="00FF29EB">
        <w:rPr>
          <w:rFonts w:ascii="方正仿宋_GBK" w:eastAsia="方正仿宋_GBK" w:hint="eastAsia"/>
        </w:rPr>
        <w:t>对存在问题较多的教师，学院应采取必要的措施帮助其解决问题；对教学有特色、效果好、受学生欢迎的教师，组织观摩学习和经验交流。</w:t>
      </w:r>
    </w:p>
    <w:p w:rsidR="00FF29EB" w:rsidRPr="00FF29EB" w:rsidRDefault="00FF29EB" w:rsidP="00B602A4">
      <w:pPr>
        <w:ind w:firstLine="632"/>
        <w:rPr>
          <w:rFonts w:ascii="方正仿宋_GBK" w:eastAsia="方正仿宋_GBK"/>
        </w:rPr>
      </w:pPr>
      <w:r w:rsidRPr="00B602A4">
        <w:rPr>
          <w:rFonts w:ascii="方正楷体_GBK" w:eastAsia="方正楷体_GBK" w:hint="eastAsia"/>
          <w:bCs/>
        </w:rPr>
        <w:t>第</w:t>
      </w:r>
      <w:r w:rsidR="00B602A4" w:rsidRPr="00B602A4">
        <w:rPr>
          <w:rFonts w:ascii="方正楷体_GBK" w:eastAsia="方正楷体_GBK" w:hint="eastAsia"/>
          <w:bCs/>
        </w:rPr>
        <w:t>八</w:t>
      </w:r>
      <w:r w:rsidRPr="00B602A4">
        <w:rPr>
          <w:rFonts w:ascii="方正楷体_GBK" w:eastAsia="方正楷体_GBK" w:hint="eastAsia"/>
          <w:bCs/>
        </w:rPr>
        <w:t>条</w:t>
      </w:r>
      <w:r w:rsidRPr="00FF29EB">
        <w:rPr>
          <w:rFonts w:ascii="方正仿宋_GBK" w:eastAsia="方正仿宋_GBK" w:hint="eastAsia"/>
        </w:rPr>
        <w:t>  </w:t>
      </w:r>
      <w:r w:rsidRPr="00FF29EB">
        <w:rPr>
          <w:rFonts w:ascii="方正仿宋_GBK" w:eastAsia="方正仿宋_GBK" w:hint="eastAsia"/>
        </w:rPr>
        <w:t>领导干部要把听课和“三全育人”职责相结合，通过了解分析教育教学工作中存在的问题，提出深化教育教学改革建议和提升育人水平措施，改进本职工作，深入推进“三全育人”综合改革。</w:t>
      </w:r>
    </w:p>
    <w:p w:rsidR="00FF29EB" w:rsidRPr="00FF29EB" w:rsidRDefault="00FF29EB" w:rsidP="00275092">
      <w:pPr>
        <w:pStyle w:val="a0"/>
        <w:ind w:firstLine="632"/>
        <w:rPr>
          <w:rFonts w:ascii="方正仿宋_GBK" w:eastAsia="方正仿宋_GBK"/>
        </w:rPr>
      </w:pPr>
      <w:r w:rsidRPr="00B602A4">
        <w:rPr>
          <w:rFonts w:ascii="方正楷体_GBK" w:eastAsia="方正楷体_GBK" w:hint="eastAsia"/>
          <w:bCs/>
        </w:rPr>
        <w:t>第</w:t>
      </w:r>
      <w:r w:rsidR="00B602A4" w:rsidRPr="00B602A4">
        <w:rPr>
          <w:rFonts w:ascii="方正楷体_GBK" w:eastAsia="方正楷体_GBK" w:hint="eastAsia"/>
          <w:bCs/>
        </w:rPr>
        <w:t>九</w:t>
      </w:r>
      <w:r w:rsidRPr="00B602A4">
        <w:rPr>
          <w:rFonts w:ascii="方正楷体_GBK" w:eastAsia="方正楷体_GBK" w:hint="eastAsia"/>
          <w:bCs/>
        </w:rPr>
        <w:t>条</w:t>
      </w:r>
      <w:r w:rsidRPr="00FF29EB">
        <w:rPr>
          <w:rFonts w:ascii="方正仿宋_GBK" w:eastAsia="方正仿宋_GBK" w:hint="eastAsia"/>
        </w:rPr>
        <w:t>  </w:t>
      </w:r>
      <w:r w:rsidRPr="00FF29EB">
        <w:rPr>
          <w:rFonts w:ascii="方正仿宋_GBK" w:eastAsia="方正仿宋_GBK" w:hint="eastAsia"/>
        </w:rPr>
        <w:t>本</w:t>
      </w:r>
      <w:r w:rsidR="00B602A4">
        <w:rPr>
          <w:rFonts w:ascii="方正仿宋_GBK" w:eastAsia="方正仿宋_GBK" w:hint="eastAsia"/>
        </w:rPr>
        <w:t>制度</w:t>
      </w:r>
      <w:r w:rsidRPr="00FF29EB">
        <w:rPr>
          <w:rFonts w:ascii="方正仿宋_GBK" w:eastAsia="方正仿宋_GBK" w:hint="eastAsia"/>
        </w:rPr>
        <w:t>由</w:t>
      </w:r>
      <w:r w:rsidR="00B602A4">
        <w:rPr>
          <w:rFonts w:ascii="方正仿宋_GBK" w:eastAsia="方正仿宋_GBK" w:hint="eastAsia"/>
        </w:rPr>
        <w:t>中医学院直属党支部</w:t>
      </w:r>
      <w:r w:rsidRPr="00FF29EB">
        <w:rPr>
          <w:rFonts w:ascii="方正仿宋_GBK" w:eastAsia="方正仿宋_GBK" w:hint="eastAsia"/>
        </w:rPr>
        <w:t>负责解释，自</w:t>
      </w:r>
      <w:r w:rsidR="00275092" w:rsidRPr="00275092">
        <w:rPr>
          <w:rFonts w:eastAsia="方正仿宋_GBK" w:cs="Times New Roman"/>
        </w:rPr>
        <w:t>2024</w:t>
      </w:r>
      <w:r w:rsidR="00275092">
        <w:rPr>
          <w:rFonts w:ascii="方正仿宋_GBK" w:eastAsia="方正仿宋_GBK" w:hint="eastAsia"/>
        </w:rPr>
        <w:t>年</w:t>
      </w:r>
      <w:r w:rsidR="00275092" w:rsidRPr="00275092">
        <w:rPr>
          <w:rFonts w:eastAsia="方正仿宋_GBK" w:cs="Times New Roman"/>
        </w:rPr>
        <w:t>2</w:t>
      </w:r>
      <w:r w:rsidR="00275092">
        <w:rPr>
          <w:rFonts w:ascii="方正仿宋_GBK" w:eastAsia="方正仿宋_GBK" w:hint="eastAsia"/>
        </w:rPr>
        <w:t>月</w:t>
      </w:r>
      <w:r w:rsidR="00275092" w:rsidRPr="00275092">
        <w:rPr>
          <w:rFonts w:eastAsia="方正仿宋_GBK" w:cs="Times New Roman"/>
        </w:rPr>
        <w:t>22</w:t>
      </w:r>
      <w:r w:rsidR="00275092">
        <w:rPr>
          <w:rFonts w:ascii="方正仿宋_GBK" w:eastAsia="方正仿宋_GBK" w:hint="eastAsia"/>
        </w:rPr>
        <w:t>日</w:t>
      </w:r>
      <w:r w:rsidRPr="00FF29EB">
        <w:rPr>
          <w:rFonts w:ascii="方正仿宋_GBK" w:eastAsia="方正仿宋_GBK" w:hint="eastAsia"/>
        </w:rPr>
        <w:t>发布之日起实施。</w:t>
      </w:r>
    </w:p>
    <w:p w:rsidR="00C15569" w:rsidRPr="00FF29EB" w:rsidRDefault="00C15569" w:rsidP="00B602A4">
      <w:pPr>
        <w:ind w:firstLine="632"/>
        <w:rPr>
          <w:rFonts w:ascii="方正仿宋_GBK" w:eastAsia="方正仿宋_GBK"/>
        </w:rPr>
      </w:pPr>
    </w:p>
    <w:p w:rsidR="00C15569" w:rsidRPr="00FF29EB" w:rsidRDefault="00C15569" w:rsidP="00B602A4">
      <w:pPr>
        <w:pStyle w:val="a0"/>
        <w:ind w:firstLine="632"/>
        <w:rPr>
          <w:rFonts w:ascii="方正仿宋_GBK" w:eastAsia="方正仿宋_GBK"/>
        </w:rPr>
      </w:pPr>
    </w:p>
    <w:p w:rsidR="00C15569" w:rsidRPr="00FF29EB" w:rsidRDefault="00C15569" w:rsidP="00B602A4">
      <w:pPr>
        <w:pStyle w:val="a0"/>
        <w:ind w:firstLine="632"/>
        <w:rPr>
          <w:rFonts w:ascii="方正仿宋_GBK" w:eastAsia="方正仿宋_GBK"/>
        </w:rPr>
      </w:pPr>
    </w:p>
    <w:p w:rsidR="00C15569" w:rsidRPr="00FF29EB" w:rsidRDefault="00C15569" w:rsidP="00B602A4">
      <w:pPr>
        <w:pStyle w:val="a0"/>
        <w:ind w:firstLine="632"/>
        <w:rPr>
          <w:rFonts w:ascii="方正仿宋_GBK" w:eastAsia="方正仿宋_GBK"/>
        </w:rPr>
      </w:pPr>
    </w:p>
    <w:p w:rsidR="00C15569" w:rsidRPr="00FF29EB" w:rsidRDefault="00C15569" w:rsidP="00B602A4">
      <w:pPr>
        <w:pStyle w:val="a0"/>
        <w:ind w:firstLine="632"/>
        <w:rPr>
          <w:rFonts w:ascii="方正仿宋_GBK" w:eastAsia="方正仿宋_GBK"/>
        </w:rPr>
      </w:pPr>
    </w:p>
    <w:p w:rsidR="00C15569" w:rsidRPr="00FF29EB" w:rsidRDefault="00C15569" w:rsidP="00B602A4">
      <w:pPr>
        <w:pStyle w:val="a0"/>
        <w:ind w:firstLine="632"/>
        <w:rPr>
          <w:rFonts w:ascii="方正仿宋_GBK" w:eastAsia="方正仿宋_GBK"/>
        </w:rPr>
      </w:pPr>
      <w:bookmarkStart w:id="0" w:name="_GoBack"/>
      <w:bookmarkEnd w:id="0"/>
    </w:p>
    <w:p w:rsidR="00C15569" w:rsidRPr="00FF29EB" w:rsidRDefault="00C15569" w:rsidP="00B602A4">
      <w:pPr>
        <w:pStyle w:val="a0"/>
        <w:ind w:firstLine="632"/>
        <w:rPr>
          <w:rFonts w:ascii="方正仿宋_GBK" w:eastAsia="方正仿宋_GBK"/>
        </w:rPr>
      </w:pPr>
    </w:p>
    <w:p w:rsidR="00C15569" w:rsidRPr="00FF29EB" w:rsidRDefault="00C15569" w:rsidP="00B602A4">
      <w:pPr>
        <w:pStyle w:val="a0"/>
        <w:ind w:firstLine="632"/>
        <w:rPr>
          <w:rFonts w:ascii="方正仿宋_GBK" w:eastAsia="方正仿宋_GBK"/>
        </w:rPr>
      </w:pPr>
    </w:p>
    <w:p w:rsidR="00C15569" w:rsidRPr="00FF29EB" w:rsidRDefault="00C15569" w:rsidP="00B602A4">
      <w:pPr>
        <w:pStyle w:val="a0"/>
        <w:ind w:firstLine="632"/>
        <w:rPr>
          <w:rFonts w:ascii="方正仿宋_GBK" w:eastAsia="方正仿宋_GBK"/>
        </w:rPr>
      </w:pPr>
    </w:p>
    <w:p w:rsidR="00C15569" w:rsidRPr="00FF29EB" w:rsidRDefault="00C15569" w:rsidP="00B602A4">
      <w:pPr>
        <w:pStyle w:val="a0"/>
        <w:ind w:firstLine="632"/>
        <w:rPr>
          <w:rFonts w:ascii="方正仿宋_GBK" w:eastAsia="方正仿宋_GBK"/>
        </w:rPr>
      </w:pPr>
    </w:p>
    <w:p w:rsidR="00C15569" w:rsidRPr="00B602A4" w:rsidRDefault="00C15569" w:rsidP="00B602A4">
      <w:pPr>
        <w:pStyle w:val="a0"/>
        <w:ind w:firstLineChars="0" w:firstLine="200"/>
        <w:rPr>
          <w:rFonts w:ascii="方正仿宋_GBK" w:eastAsia="方正仿宋_GBK"/>
        </w:rPr>
      </w:pPr>
    </w:p>
    <w:sectPr w:rsidR="00C15569" w:rsidRPr="00B60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1531" w:bottom="1701" w:left="1531" w:header="794" w:footer="567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C0" w:rsidRDefault="00696BC0" w:rsidP="00FF29EB">
      <w:pPr>
        <w:spacing w:line="240" w:lineRule="auto"/>
        <w:ind w:firstLine="640"/>
      </w:pPr>
      <w:r>
        <w:separator/>
      </w:r>
    </w:p>
  </w:endnote>
  <w:endnote w:type="continuationSeparator" w:id="0">
    <w:p w:rsidR="00696BC0" w:rsidRDefault="00696BC0" w:rsidP="00FF29E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C47B502-8656-4E6A-9108-04D42CFDADE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公文黑体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方正公文仿宋">
    <w:altName w:val="仿宋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A51A3632-F94E-4939-97A2-4BA850FC0EB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C0A1AD3-C1A2-408C-9F7B-3210DB04E5F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B0A7AA3-C740-48EA-88DC-CD3D1BC9F249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F80BCC30-9CA7-4F4B-9203-DF1A1EE226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69" w:rsidRDefault="00C15569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69" w:rsidRDefault="00F72DB0">
    <w:pPr>
      <w:pStyle w:val="a5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5569" w:rsidRDefault="00F72DB0">
                          <w:pPr>
                            <w:pStyle w:val="a5"/>
                            <w:ind w:firstLineChars="0" w:firstLine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509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15569" w:rsidRDefault="00F72DB0">
                    <w:pPr>
                      <w:pStyle w:val="a5"/>
                      <w:ind w:firstLineChars="0" w:firstLine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7509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15569" w:rsidRDefault="00C15569">
    <w:pPr>
      <w:pStyle w:val="a5"/>
      <w:tabs>
        <w:tab w:val="clear" w:pos="4153"/>
        <w:tab w:val="clear" w:pos="8306"/>
        <w:tab w:val="left" w:pos="6765"/>
      </w:tabs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69" w:rsidRDefault="00C1556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C0" w:rsidRDefault="00696BC0" w:rsidP="00FF29EB">
      <w:pPr>
        <w:spacing w:line="240" w:lineRule="auto"/>
        <w:ind w:firstLine="640"/>
      </w:pPr>
      <w:r>
        <w:separator/>
      </w:r>
    </w:p>
  </w:footnote>
  <w:footnote w:type="continuationSeparator" w:id="0">
    <w:p w:rsidR="00696BC0" w:rsidRDefault="00696BC0" w:rsidP="00FF29E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69" w:rsidRDefault="00C1556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69" w:rsidRDefault="00F72DB0">
    <w:pPr>
      <w:pStyle w:val="a6"/>
      <w:pBdr>
        <w:bottom w:val="single" w:sz="4" w:space="21" w:color="99CCFF"/>
      </w:pBdr>
      <w:ind w:firstLine="360"/>
      <w:rPr>
        <w:rFonts w:eastAsia="宋体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19050</wp:posOffset>
          </wp:positionV>
          <wp:extent cx="2226310" cy="575310"/>
          <wp:effectExtent l="0" t="0" r="0" b="0"/>
          <wp:wrapThrough wrapText="bothSides">
            <wp:wrapPolygon edited="0">
              <wp:start x="2033" y="1574"/>
              <wp:lineTo x="1084" y="2098"/>
              <wp:lineTo x="0" y="6819"/>
              <wp:lineTo x="0" y="12588"/>
              <wp:lineTo x="678" y="18358"/>
              <wp:lineTo x="1491" y="20456"/>
              <wp:lineTo x="3388" y="20456"/>
              <wp:lineTo x="20737" y="18882"/>
              <wp:lineTo x="21144" y="16784"/>
              <wp:lineTo x="21144" y="11015"/>
              <wp:lineTo x="20602" y="9966"/>
              <wp:lineTo x="21009" y="5770"/>
              <wp:lineTo x="18162" y="4721"/>
              <wp:lineTo x="2982" y="1574"/>
              <wp:lineTo x="2033" y="1574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5569" w:rsidRDefault="00C15569">
                          <w:pPr>
                            <w:ind w:firstLine="640"/>
                          </w:pPr>
                        </w:p>
                        <w:p w:rsidR="00C15569" w:rsidRDefault="00C15569"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472.55pt;margin-top:-42.5pt;width:132.35pt;height:9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" fillcolor="white [3201]" stroked="f" strokeweight=".5pt">
              <v:textbox>
                <w:txbxContent>
                  <w:p w:rsidR="00C15569" w:rsidRDefault="00C15569">
                    <w:pPr>
                      <w:ind w:firstLine="640"/>
                    </w:pPr>
                  </w:p>
                  <w:p w:rsidR="00C15569" w:rsidRDefault="00C15569"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69" w:rsidRDefault="00F72DB0">
    <w:pPr>
      <w:pStyle w:val="a6"/>
      <w:ind w:firstLine="36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-197485</wp:posOffset>
          </wp:positionV>
          <wp:extent cx="781050" cy="765175"/>
          <wp:effectExtent l="0" t="0" r="0" b="0"/>
          <wp:wrapThrough wrapText="bothSides">
            <wp:wrapPolygon edited="0">
              <wp:start x="0" y="0"/>
              <wp:lineTo x="0" y="20973"/>
              <wp:lineTo x="21073" y="20973"/>
              <wp:lineTo x="21073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HorizontalSpacing w:val="158"/>
  <w:drawingGridVerticalSpacing w:val="29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zJjNDZmMTJjYmIyZjc2ZmNlNzRlZmI5MmM1ZTg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0731"/>
    <w:rsid w:val="000E2139"/>
    <w:rsid w:val="000E3D36"/>
    <w:rsid w:val="00101ACF"/>
    <w:rsid w:val="00102CA8"/>
    <w:rsid w:val="001030F3"/>
    <w:rsid w:val="00151D23"/>
    <w:rsid w:val="001560AF"/>
    <w:rsid w:val="00194BED"/>
    <w:rsid w:val="001E2AFF"/>
    <w:rsid w:val="00200C62"/>
    <w:rsid w:val="00212817"/>
    <w:rsid w:val="0021561B"/>
    <w:rsid w:val="00250DCE"/>
    <w:rsid w:val="00275092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84E78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96BC0"/>
    <w:rsid w:val="006C3663"/>
    <w:rsid w:val="006D08E9"/>
    <w:rsid w:val="006D0C94"/>
    <w:rsid w:val="006D762C"/>
    <w:rsid w:val="006F0ECD"/>
    <w:rsid w:val="006F45EB"/>
    <w:rsid w:val="00725ED4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B087B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8187A"/>
    <w:rsid w:val="00A924BB"/>
    <w:rsid w:val="00A933DB"/>
    <w:rsid w:val="00AA7E05"/>
    <w:rsid w:val="00AD5353"/>
    <w:rsid w:val="00AF2260"/>
    <w:rsid w:val="00AF4A7B"/>
    <w:rsid w:val="00B267FA"/>
    <w:rsid w:val="00B45B8F"/>
    <w:rsid w:val="00B602A4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15569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049B4"/>
    <w:rsid w:val="00E123DD"/>
    <w:rsid w:val="00E203CD"/>
    <w:rsid w:val="00E21437"/>
    <w:rsid w:val="00E3545B"/>
    <w:rsid w:val="00E42F72"/>
    <w:rsid w:val="00E71BAE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2DB0"/>
    <w:rsid w:val="00F77E5F"/>
    <w:rsid w:val="00FB64C6"/>
    <w:rsid w:val="00FB7539"/>
    <w:rsid w:val="00FC52F0"/>
    <w:rsid w:val="00FE68AB"/>
    <w:rsid w:val="00FF29EB"/>
    <w:rsid w:val="042E17BC"/>
    <w:rsid w:val="04CE2C49"/>
    <w:rsid w:val="06BC75D8"/>
    <w:rsid w:val="099037BA"/>
    <w:rsid w:val="123443B7"/>
    <w:rsid w:val="129F7C27"/>
    <w:rsid w:val="159B6F13"/>
    <w:rsid w:val="16004AB6"/>
    <w:rsid w:val="173F1BC9"/>
    <w:rsid w:val="1A541119"/>
    <w:rsid w:val="1B194142"/>
    <w:rsid w:val="203558BB"/>
    <w:rsid w:val="21364C5C"/>
    <w:rsid w:val="22194C61"/>
    <w:rsid w:val="24FD5FFC"/>
    <w:rsid w:val="259418DE"/>
    <w:rsid w:val="2E4D2C2C"/>
    <w:rsid w:val="2E78107C"/>
    <w:rsid w:val="2F7E197F"/>
    <w:rsid w:val="35652991"/>
    <w:rsid w:val="35A75281"/>
    <w:rsid w:val="36C37056"/>
    <w:rsid w:val="377A4A30"/>
    <w:rsid w:val="37B618E6"/>
    <w:rsid w:val="3AE13AEB"/>
    <w:rsid w:val="3F301075"/>
    <w:rsid w:val="3F76312C"/>
    <w:rsid w:val="3FFF5B82"/>
    <w:rsid w:val="43D74143"/>
    <w:rsid w:val="48991EDB"/>
    <w:rsid w:val="4A76217B"/>
    <w:rsid w:val="4B5B30D8"/>
    <w:rsid w:val="4CB36EDF"/>
    <w:rsid w:val="4E5840CF"/>
    <w:rsid w:val="4FC354AB"/>
    <w:rsid w:val="54CD232A"/>
    <w:rsid w:val="568F3521"/>
    <w:rsid w:val="581E3224"/>
    <w:rsid w:val="5B1566CE"/>
    <w:rsid w:val="5B1F31CF"/>
    <w:rsid w:val="644531C1"/>
    <w:rsid w:val="65F360A7"/>
    <w:rsid w:val="662B33E2"/>
    <w:rsid w:val="68D90A31"/>
    <w:rsid w:val="6A5D0394"/>
    <w:rsid w:val="6A7F65BB"/>
    <w:rsid w:val="6BCB03CC"/>
    <w:rsid w:val="6CA14E7A"/>
    <w:rsid w:val="732732F1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Normal Inden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spacing w:line="560" w:lineRule="exac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widowControl w:val="0"/>
      <w:spacing w:beforeLines="100" w:before="100" w:afterLines="50" w:after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="420"/>
    </w:pPr>
    <w:rPr>
      <w:rFonts w:ascii="Times New Roman" w:eastAsia="方正公文仿宋" w:hAnsi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Normal (Web)"/>
    <w:basedOn w:val="a"/>
    <w:uiPriority w:val="99"/>
    <w:unhideWhenUsed/>
    <w:qFormat/>
    <w:pPr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Title"/>
    <w:basedOn w:val="a"/>
    <w:next w:val="a"/>
    <w:link w:val="Char1"/>
    <w:qFormat/>
    <w:pPr>
      <w:spacing w:before="240" w:after="60"/>
      <w:ind w:firstLine="720"/>
      <w:jc w:val="left"/>
      <w:outlineLvl w:val="0"/>
    </w:pPr>
    <w:rPr>
      <w:rFonts w:asciiTheme="majorHAnsi" w:eastAsia="黑体" w:hAnsiTheme="majorHAnsi" w:cstheme="majorBidi"/>
      <w:bCs/>
      <w:sz w:val="36"/>
      <w:szCs w:val="32"/>
    </w:rPr>
  </w:style>
  <w:style w:type="table" w:styleId="a9">
    <w:name w:val="Table Grid"/>
    <w:basedOn w:val="a2"/>
    <w:uiPriority w:val="59"/>
    <w:qFormat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1"/>
    <w:link w:val="1"/>
    <w:qFormat/>
    <w:rPr>
      <w:rFonts w:asciiTheme="minorHAnsi" w:eastAsia="方正公文黑体" w:hAnsiTheme="minorHAnsi"/>
      <w:bCs/>
      <w:kern w:val="44"/>
      <w:sz w:val="32"/>
      <w:szCs w:val="44"/>
    </w:rPr>
  </w:style>
  <w:style w:type="character" w:customStyle="1" w:styleId="apple-converted-space">
    <w:name w:val="apple-converted-space"/>
    <w:basedOn w:val="a1"/>
    <w:qFormat/>
  </w:style>
  <w:style w:type="character" w:customStyle="1" w:styleId="high-light">
    <w:name w:val="high-light"/>
    <w:basedOn w:val="a1"/>
    <w:qFormat/>
  </w:style>
  <w:style w:type="character" w:customStyle="1" w:styleId="high-light-bg">
    <w:name w:val="high-light-bg"/>
    <w:basedOn w:val="a1"/>
    <w:qFormat/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Char1">
    <w:name w:val="标题 Char"/>
    <w:basedOn w:val="a1"/>
    <w:link w:val="a8"/>
    <w:qFormat/>
    <w:rPr>
      <w:rFonts w:asciiTheme="majorHAnsi" w:eastAsia="黑体" w:hAnsiTheme="majorHAnsi" w:cstheme="majorBidi"/>
      <w:bCs/>
      <w:kern w:val="2"/>
      <w:sz w:val="36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character" w:customStyle="1" w:styleId="Char0">
    <w:name w:val="页脚 Char"/>
    <w:basedOn w:val="a1"/>
    <w:link w:val="a5"/>
    <w:uiPriority w:val="99"/>
    <w:qFormat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Normal Inden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spacing w:line="560" w:lineRule="exac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widowControl w:val="0"/>
      <w:spacing w:beforeLines="100" w:before="100" w:afterLines="50" w:after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="420"/>
    </w:pPr>
    <w:rPr>
      <w:rFonts w:ascii="Times New Roman" w:eastAsia="方正公文仿宋" w:hAnsi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Normal (Web)"/>
    <w:basedOn w:val="a"/>
    <w:uiPriority w:val="99"/>
    <w:unhideWhenUsed/>
    <w:qFormat/>
    <w:pPr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Title"/>
    <w:basedOn w:val="a"/>
    <w:next w:val="a"/>
    <w:link w:val="Char1"/>
    <w:qFormat/>
    <w:pPr>
      <w:spacing w:before="240" w:after="60"/>
      <w:ind w:firstLine="720"/>
      <w:jc w:val="left"/>
      <w:outlineLvl w:val="0"/>
    </w:pPr>
    <w:rPr>
      <w:rFonts w:asciiTheme="majorHAnsi" w:eastAsia="黑体" w:hAnsiTheme="majorHAnsi" w:cstheme="majorBidi"/>
      <w:bCs/>
      <w:sz w:val="36"/>
      <w:szCs w:val="32"/>
    </w:rPr>
  </w:style>
  <w:style w:type="table" w:styleId="a9">
    <w:name w:val="Table Grid"/>
    <w:basedOn w:val="a2"/>
    <w:uiPriority w:val="59"/>
    <w:qFormat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1"/>
    <w:link w:val="1"/>
    <w:qFormat/>
    <w:rPr>
      <w:rFonts w:asciiTheme="minorHAnsi" w:eastAsia="方正公文黑体" w:hAnsiTheme="minorHAnsi"/>
      <w:bCs/>
      <w:kern w:val="44"/>
      <w:sz w:val="32"/>
      <w:szCs w:val="44"/>
    </w:rPr>
  </w:style>
  <w:style w:type="character" w:customStyle="1" w:styleId="apple-converted-space">
    <w:name w:val="apple-converted-space"/>
    <w:basedOn w:val="a1"/>
    <w:qFormat/>
  </w:style>
  <w:style w:type="character" w:customStyle="1" w:styleId="high-light">
    <w:name w:val="high-light"/>
    <w:basedOn w:val="a1"/>
    <w:qFormat/>
  </w:style>
  <w:style w:type="character" w:customStyle="1" w:styleId="high-light-bg">
    <w:name w:val="high-light-bg"/>
    <w:basedOn w:val="a1"/>
    <w:qFormat/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Char1">
    <w:name w:val="标题 Char"/>
    <w:basedOn w:val="a1"/>
    <w:link w:val="a8"/>
    <w:qFormat/>
    <w:rPr>
      <w:rFonts w:asciiTheme="majorHAnsi" w:eastAsia="黑体" w:hAnsiTheme="majorHAnsi" w:cstheme="majorBidi"/>
      <w:bCs/>
      <w:kern w:val="2"/>
      <w:sz w:val="36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character" w:customStyle="1" w:styleId="Char0">
    <w:name w:val="页脚 Char"/>
    <w:basedOn w:val="a1"/>
    <w:link w:val="a5"/>
    <w:uiPriority w:val="99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57AC1-898A-48AB-9D15-6D5B9407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126</Words>
  <Characters>722</Characters>
  <Application>Microsoft Office Word</Application>
  <DocSecurity>0</DocSecurity>
  <Lines>6</Lines>
  <Paragraphs>1</Paragraphs>
  <ScaleCrop>false</ScaleCrop>
  <Company>云南昆卫教育集团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龙雨霏</dc:creator>
  <cp:lastModifiedBy>admin</cp:lastModifiedBy>
  <cp:revision>60</cp:revision>
  <cp:lastPrinted>2022-07-02T09:24:00Z</cp:lastPrinted>
  <dcterms:created xsi:type="dcterms:W3CDTF">2018-05-04T07:34:00Z</dcterms:created>
  <dcterms:modified xsi:type="dcterms:W3CDTF">2024-03-05T09:16:00Z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941D6E405CF84C318107D5290394CB02</vt:lpwstr>
  </property>
</Properties>
</file>